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Lessons Learned Review</w:t>
      </w:r>
    </w:p>
    <w:p>
      <w:pPr>
        <w:spacing w:after="140"/>
      </w:pPr>
      <w:r>
        <w:t>Use this document to review one project or phase, turn observations into actionable lessons, and identify where the lessons should be reused. Transfer durable lessons to the companion register.</w:t>
      </w:r>
    </w:p>
    <w:p>
      <w:pPr>
        <w:pStyle w:val="Heading1"/>
        <w:keepNext/>
      </w:pPr>
      <w:r>
        <w:t>Project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Field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Project name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project name]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Project manager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name]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Sponsor optional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name if applicable]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Phase or milestone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phase]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Review date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date]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Facilitator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name]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Participants</w:t>
            </w:r>
          </w:p>
        </w:tc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[Enter names or roles]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Review objective</w:t>
      </w:r>
    </w:p>
    <w:p>
      <w:pPr>
        <w:spacing w:after="140"/>
      </w:pPr>
      <w:r>
        <w:t>[Describe the work or phase under review and what this session should produce.]</w:t>
      </w:r>
    </w:p>
    <w:p>
      <w:pPr>
        <w:pStyle w:val="Heading1"/>
        <w:keepNext/>
      </w:pPr>
      <w:r>
        <w:t>What went well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Observation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Contributing factors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Value created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a success]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[Why did it work?]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[What did it improve?]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another success]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[Supporting factors]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[Benefit]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What did not go well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Observation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Contributing factors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Impact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a challenge]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[What contributed?]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[Effect on work or people]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another challenge]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[Supporting factors]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[Impact]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Unexpected outcomes</w:t>
      </w:r>
    </w:p>
    <w:p>
      <w:pPr>
        <w:spacing w:after="140"/>
      </w:pPr>
      <w:r>
        <w:t>[Record positive, negative, or neutral outcomes that were not anticipated. Keep observations separate from conclusions.]</w:t>
      </w:r>
    </w:p>
    <w:p>
      <w:r>
        <w:br w:type="page"/>
      </w:r>
    </w:p>
    <w:p>
      <w:pPr>
        <w:pStyle w:val="Heading1"/>
        <w:keepNext/>
      </w:pPr>
      <w:r>
        <w:t>Lesson records</w:t>
      </w:r>
    </w:p>
    <w:p>
      <w:pPr>
        <w:spacing w:after="140"/>
      </w:pPr>
      <w:r>
        <w:t>For each reusable lesson, describe the evidence, recommendation, action owner, and future setting. Copy a record in Word when more space is needed.</w:t>
      </w:r>
    </w:p>
    <w:p>
      <w:pPr>
        <w:pStyle w:val="Heading2"/>
        <w:keepNext/>
      </w:pPr>
      <w:r>
        <w:t>Lesson [Lesson ID]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Field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Notes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Category and type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[Choose category and Success, Challenge, Improvement, or Unexpected Outcome]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Observation and evidence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[Observation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Contributing factors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relevant conditions without turning this into a full root cause analysis]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Lesson learned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[Write a reusable lesson]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Recommendation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[State a specific repeat, change, or avoid recommendation]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Future applicability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[Describe future projects, teams, or processes where this applies]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Priority and status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[Low / Medium / High]  [New / Reviewed / Action Planned / Applied / Closed / Not Applicable]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Follow-up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Action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Owner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Due date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  <w:shd w:fill="EAF1F5"/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/>
                <w:color w:val="16324A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[Specific follow-up]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[Name or role]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[Date]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[Status]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[Specific follow-up]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[Name or role]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[Date]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rial" w:hAnsi="Arial"/>
                <w:b w:val="0"/>
                <w:color w:val="182B3A"/>
                <w:sz w:val="18"/>
              </w:rPr>
              <w:t>[Status]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Review summary</w:t>
      </w:r>
    </w:p>
    <w:p>
      <w:pPr>
        <w:spacing w:after="140"/>
      </w:pPr>
      <w:r>
        <w:t>Top lessons: [Summarize the most useful lessons, not every observation.]</w:t>
      </w:r>
    </w:p>
    <w:p>
      <w:pPr>
        <w:spacing w:after="140"/>
      </w:pPr>
      <w:r>
        <w:t>Immediate actions: [Name owners and next dates.]</w:t>
      </w:r>
    </w:p>
    <w:p>
      <w:pPr>
        <w:spacing w:after="140"/>
      </w:pPr>
      <w:r>
        <w:t>Future use: [State where this review should be consulted before similar work.]</w:t>
      </w:r>
    </w:p>
    <w:p>
      <w:pPr>
        <w:pStyle w:val="Heading1"/>
        <w:keepNext/>
      </w:pPr>
      <w:r>
        <w:t>Transfer to the register</w:t>
      </w:r>
    </w:p>
    <w:p>
      <w:pPr>
        <w:spacing w:after="140"/>
      </w:pPr>
      <w:r>
        <w:t>For each lasting lesson, copy one record to the XLSX register. Keep its ID stable, select a category, type, priority, and status, and specify a recommendation, owner, and applicability. The review document captures one session; the register preserves lessons across projects.</w:t>
      </w:r>
    </w:p>
    <w:sectPr w:rsidR="00FC693F" w:rsidRPr="0006063C" w:rsidSect="00034616"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82B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